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AB4" w:rsidRPr="00E06631" w:rsidRDefault="00E53AB4"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E53AB4" w:rsidRPr="00E06631" w:rsidRDefault="00E53AB4" w:rsidP="00B453E0">
      <w:pPr>
        <w:jc w:val="center"/>
        <w:rPr>
          <w:rFonts w:ascii="Arial" w:hAnsi="Arial" w:cs="Arial"/>
          <w:b/>
          <w:color w:val="000000" w:themeColor="text1"/>
          <w:sz w:val="22"/>
          <w:szCs w:val="22"/>
        </w:rPr>
      </w:pPr>
      <w:r w:rsidRPr="00040AF8">
        <w:rPr>
          <w:rFonts w:ascii="Arial" w:hAnsi="Arial" w:cs="Arial"/>
          <w:b/>
          <w:noProof/>
          <w:color w:val="000000" w:themeColor="text1"/>
          <w:sz w:val="22"/>
          <w:szCs w:val="22"/>
        </w:rPr>
        <w:t>Technologist Construction and Safety Sewerage</w:t>
      </w:r>
      <w:r w:rsidRPr="00E06631">
        <w:rPr>
          <w:rFonts w:ascii="Arial" w:hAnsi="Arial" w:cs="Arial"/>
          <w:b/>
          <w:color w:val="000000" w:themeColor="text1"/>
          <w:sz w:val="22"/>
          <w:szCs w:val="22"/>
        </w:rPr>
        <w:t xml:space="preserve">   :   </w:t>
      </w:r>
      <w:r w:rsidRPr="00040AF8">
        <w:rPr>
          <w:rFonts w:ascii="Arial" w:hAnsi="Arial" w:cs="Arial"/>
          <w:b/>
          <w:noProof/>
          <w:color w:val="000000" w:themeColor="text1"/>
          <w:sz w:val="22"/>
          <w:szCs w:val="22"/>
        </w:rPr>
        <w:t>Sewerage and Sanitation Services Operations and Maintenance</w:t>
      </w:r>
    </w:p>
    <w:p w:rsidR="00E53AB4" w:rsidRDefault="00E53AB4" w:rsidP="00B453E0">
      <w:pPr>
        <w:jc w:val="center"/>
        <w:rPr>
          <w:rFonts w:ascii="Arial" w:hAnsi="Arial" w:cs="Arial"/>
          <w:b/>
          <w:color w:val="000000" w:themeColor="text1"/>
          <w:sz w:val="22"/>
          <w:szCs w:val="22"/>
        </w:rPr>
      </w:pPr>
      <w:r w:rsidRPr="00040AF8">
        <w:rPr>
          <w:rFonts w:ascii="Arial" w:hAnsi="Arial" w:cs="Arial"/>
          <w:b/>
          <w:noProof/>
          <w:color w:val="000000" w:themeColor="text1"/>
          <w:sz w:val="22"/>
          <w:szCs w:val="22"/>
        </w:rPr>
        <w:t>Engineering Services</w:t>
      </w:r>
    </w:p>
    <w:p w:rsidR="00E53AB4" w:rsidRDefault="00E53AB4" w:rsidP="00B453E0">
      <w:pPr>
        <w:jc w:val="center"/>
        <w:rPr>
          <w:rFonts w:ascii="Arial" w:hAnsi="Arial" w:cs="Arial"/>
          <w:b/>
          <w:color w:val="000000" w:themeColor="text1"/>
          <w:sz w:val="22"/>
          <w:szCs w:val="22"/>
        </w:rPr>
      </w:pPr>
    </w:p>
    <w:p w:rsidR="00E53AB4" w:rsidRPr="00694B84" w:rsidRDefault="00E53AB4"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E53AB4" w:rsidRPr="00E06631" w:rsidRDefault="00E53AB4" w:rsidP="00B453E0">
      <w:pPr>
        <w:rPr>
          <w:rFonts w:ascii="Arial" w:hAnsi="Arial" w:cs="Arial"/>
          <w:b/>
          <w:color w:val="000000" w:themeColor="text1"/>
          <w:sz w:val="22"/>
          <w:szCs w:val="22"/>
        </w:rPr>
      </w:pPr>
    </w:p>
    <w:p w:rsidR="00E53AB4" w:rsidRPr="00E06631" w:rsidRDefault="00E53AB4"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E53AB4" w:rsidRPr="00E06631">
        <w:tc>
          <w:tcPr>
            <w:tcW w:w="2901" w:type="dxa"/>
            <w:shd w:val="clear" w:color="auto" w:fill="E0E0E0"/>
          </w:tcPr>
          <w:p w:rsidR="00E53AB4" w:rsidRPr="00E06631" w:rsidRDefault="00E53A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E53AB4" w:rsidRPr="00E06631" w:rsidRDefault="00E53AB4" w:rsidP="007028DC">
            <w:pPr>
              <w:rPr>
                <w:rFonts w:ascii="Arial" w:hAnsi="Arial" w:cs="Arial"/>
                <w:b/>
                <w:color w:val="000000" w:themeColor="text1"/>
                <w:sz w:val="22"/>
                <w:szCs w:val="22"/>
              </w:rPr>
            </w:pPr>
            <w:r w:rsidRPr="00040AF8">
              <w:rPr>
                <w:rFonts w:ascii="Arial" w:hAnsi="Arial" w:cs="Arial"/>
                <w:b/>
                <w:noProof/>
                <w:color w:val="000000" w:themeColor="text1"/>
                <w:sz w:val="22"/>
                <w:szCs w:val="22"/>
              </w:rPr>
              <w:t>Engineering Services</w:t>
            </w:r>
          </w:p>
          <w:p w:rsidR="00E53AB4" w:rsidRPr="00E06631" w:rsidRDefault="00E53AB4" w:rsidP="007028DC">
            <w:pPr>
              <w:rPr>
                <w:rFonts w:ascii="Arial" w:hAnsi="Arial" w:cs="Arial"/>
                <w:b/>
                <w:color w:val="000000" w:themeColor="text1"/>
                <w:sz w:val="22"/>
                <w:szCs w:val="22"/>
              </w:rPr>
            </w:pPr>
            <w:r w:rsidRPr="00040AF8">
              <w:rPr>
                <w:rFonts w:ascii="Arial" w:hAnsi="Arial" w:cs="Arial"/>
                <w:b/>
                <w:noProof/>
                <w:color w:val="000000" w:themeColor="text1"/>
                <w:sz w:val="22"/>
                <w:szCs w:val="22"/>
              </w:rPr>
              <w:t>Sewerage and Sanitation Services Operations and Maintenance</w:t>
            </w:r>
          </w:p>
        </w:tc>
      </w:tr>
      <w:tr w:rsidR="00E53AB4" w:rsidRPr="00E06631">
        <w:tc>
          <w:tcPr>
            <w:tcW w:w="2901" w:type="dxa"/>
            <w:shd w:val="clear" w:color="auto" w:fill="E0E0E0"/>
          </w:tcPr>
          <w:p w:rsidR="00E53AB4" w:rsidRPr="00E06631" w:rsidRDefault="00E53A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E53AB4" w:rsidRPr="00E06631" w:rsidRDefault="00E53AB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E53AB4" w:rsidRPr="00E06631" w:rsidRDefault="00E53AB4"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E53AB4" w:rsidRPr="00E06631" w:rsidRDefault="00E53AB4" w:rsidP="00B453E0">
            <w:pPr>
              <w:rPr>
                <w:rFonts w:ascii="Arial" w:hAnsi="Arial" w:cs="Arial"/>
                <w:b/>
                <w:color w:val="000000" w:themeColor="text1"/>
                <w:sz w:val="22"/>
                <w:szCs w:val="22"/>
              </w:rPr>
            </w:pPr>
          </w:p>
        </w:tc>
      </w:tr>
      <w:tr w:rsidR="00E53AB4" w:rsidRPr="00E06631">
        <w:tc>
          <w:tcPr>
            <w:tcW w:w="2901" w:type="dxa"/>
            <w:shd w:val="clear" w:color="auto" w:fill="E0E0E0"/>
          </w:tcPr>
          <w:p w:rsidR="00E53AB4" w:rsidRPr="00E06631" w:rsidRDefault="00E53A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E53AB4" w:rsidRPr="00E06631" w:rsidRDefault="00E53AB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E53AB4" w:rsidRPr="00E06631" w:rsidRDefault="00E53AB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E53AB4" w:rsidRPr="00E06631">
        <w:tc>
          <w:tcPr>
            <w:tcW w:w="2901" w:type="dxa"/>
            <w:shd w:val="clear" w:color="auto" w:fill="E0E0E0"/>
          </w:tcPr>
          <w:p w:rsidR="00E53AB4" w:rsidRPr="00E06631" w:rsidRDefault="00E53A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E53AB4" w:rsidRPr="00E06631" w:rsidRDefault="00E53AB4" w:rsidP="00B453E0">
            <w:pPr>
              <w:rPr>
                <w:rFonts w:ascii="Arial" w:hAnsi="Arial" w:cs="Arial"/>
                <w:b/>
                <w:color w:val="000000" w:themeColor="text1"/>
                <w:sz w:val="22"/>
                <w:szCs w:val="22"/>
              </w:rPr>
            </w:pPr>
            <w:r w:rsidRPr="00040AF8">
              <w:rPr>
                <w:rFonts w:ascii="Arial" w:hAnsi="Arial" w:cs="Arial"/>
                <w:b/>
                <w:noProof/>
                <w:color w:val="000000" w:themeColor="text1"/>
                <w:sz w:val="22"/>
                <w:szCs w:val="22"/>
              </w:rPr>
              <w:t>Technologist Construction and Safety Sewerage</w:t>
            </w:r>
          </w:p>
        </w:tc>
        <w:tc>
          <w:tcPr>
            <w:tcW w:w="3420" w:type="dxa"/>
            <w:gridSpan w:val="2"/>
          </w:tcPr>
          <w:p w:rsidR="00E53AB4" w:rsidRPr="00E06631" w:rsidRDefault="00E53AB4"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E53AB4" w:rsidRPr="00E06631">
        <w:tc>
          <w:tcPr>
            <w:tcW w:w="2901" w:type="dxa"/>
            <w:shd w:val="clear" w:color="auto" w:fill="E0E0E0"/>
          </w:tcPr>
          <w:p w:rsidR="00E53AB4" w:rsidRPr="00E06631" w:rsidRDefault="00E53A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E53AB4" w:rsidRPr="00E06631" w:rsidRDefault="00E53AB4"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E53AB4" w:rsidRPr="00E06631" w:rsidRDefault="00E53AB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E53AB4" w:rsidRPr="00E06631" w:rsidTr="002A0577">
        <w:trPr>
          <w:trHeight w:val="85"/>
        </w:trPr>
        <w:tc>
          <w:tcPr>
            <w:tcW w:w="2901" w:type="dxa"/>
            <w:vMerge w:val="restart"/>
            <w:shd w:val="clear" w:color="auto" w:fill="E0E0E0"/>
          </w:tcPr>
          <w:p w:rsidR="00E53AB4" w:rsidRPr="00E06631" w:rsidRDefault="00E53A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E53AB4" w:rsidRPr="00E06631" w:rsidRDefault="00E53A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E53AB4" w:rsidRPr="00E06631" w:rsidRDefault="00E53AB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E53AB4" w:rsidRPr="00E06631" w:rsidRDefault="00E53AB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E53AB4" w:rsidRPr="00E06631" w:rsidRDefault="00E53AB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E53AB4" w:rsidRPr="00E06631" w:rsidRDefault="00E53AB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E53AB4" w:rsidRPr="00E06631">
        <w:tc>
          <w:tcPr>
            <w:tcW w:w="2901" w:type="dxa"/>
            <w:vMerge/>
            <w:shd w:val="clear" w:color="auto" w:fill="E0E0E0"/>
          </w:tcPr>
          <w:p w:rsidR="00E53AB4" w:rsidRPr="00E06631" w:rsidRDefault="00E53AB4" w:rsidP="00B453E0">
            <w:pPr>
              <w:rPr>
                <w:rFonts w:ascii="Arial" w:hAnsi="Arial" w:cs="Arial"/>
                <w:b/>
                <w:color w:val="000000" w:themeColor="text1"/>
                <w:sz w:val="22"/>
                <w:szCs w:val="22"/>
              </w:rPr>
            </w:pPr>
          </w:p>
        </w:tc>
        <w:tc>
          <w:tcPr>
            <w:tcW w:w="1724" w:type="dxa"/>
            <w:shd w:val="clear" w:color="auto" w:fill="auto"/>
          </w:tcPr>
          <w:p w:rsidR="00E53AB4" w:rsidRPr="00E06631" w:rsidRDefault="00E53AB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E53AB4" w:rsidRPr="00E06631" w:rsidRDefault="00E53AB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E53AB4" w:rsidRPr="00E06631" w:rsidRDefault="00E53AB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E53AB4" w:rsidRPr="00E06631">
        <w:tc>
          <w:tcPr>
            <w:tcW w:w="9288" w:type="dxa"/>
            <w:gridSpan w:val="5"/>
            <w:shd w:val="clear" w:color="auto" w:fill="E0E0E0"/>
          </w:tcPr>
          <w:p w:rsidR="00E53AB4" w:rsidRPr="00E06631" w:rsidRDefault="00E53AB4"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E53AB4" w:rsidRPr="00040AF8" w:rsidRDefault="00E53AB4" w:rsidP="00654E73">
            <w:pPr>
              <w:pStyle w:val="Default"/>
              <w:jc w:val="both"/>
              <w:rPr>
                <w:b/>
                <w:noProof/>
                <w:color w:val="000000" w:themeColor="text1"/>
                <w:sz w:val="22"/>
                <w:szCs w:val="22"/>
              </w:rPr>
            </w:pPr>
            <w:r w:rsidRPr="00040AF8">
              <w:rPr>
                <w:b/>
                <w:noProof/>
                <w:color w:val="000000" w:themeColor="text1"/>
                <w:sz w:val="22"/>
                <w:szCs w:val="22"/>
              </w:rPr>
              <w:t xml:space="preserve">Undertakes all engineering planning, surveys, designs, production of working drawing materials testing and setting out on site as may be required for the departmental minor construction, upgrade and refurbishment projects for sewers. </w:t>
            </w:r>
          </w:p>
          <w:p w:rsidR="00E53AB4" w:rsidRPr="00040AF8" w:rsidRDefault="00E53AB4" w:rsidP="00654E73">
            <w:pPr>
              <w:pStyle w:val="Default"/>
              <w:jc w:val="both"/>
              <w:rPr>
                <w:b/>
                <w:noProof/>
                <w:color w:val="000000" w:themeColor="text1"/>
                <w:sz w:val="22"/>
                <w:szCs w:val="22"/>
              </w:rPr>
            </w:pPr>
          </w:p>
          <w:p w:rsidR="00E53AB4" w:rsidRPr="00040AF8" w:rsidRDefault="00E53AB4" w:rsidP="00654E73">
            <w:pPr>
              <w:pStyle w:val="Default"/>
              <w:jc w:val="both"/>
              <w:rPr>
                <w:b/>
                <w:noProof/>
                <w:color w:val="000000" w:themeColor="text1"/>
                <w:sz w:val="22"/>
                <w:szCs w:val="22"/>
              </w:rPr>
            </w:pPr>
            <w:r w:rsidRPr="00040AF8">
              <w:rPr>
                <w:b/>
                <w:noProof/>
                <w:color w:val="000000" w:themeColor="text1"/>
                <w:sz w:val="22"/>
                <w:szCs w:val="22"/>
              </w:rPr>
              <w:t>Provides technical input for sewer management systems. Investigates problems and complaints. Drafts, administers and supervises minor sewer contracts.</w:t>
            </w:r>
          </w:p>
          <w:p w:rsidR="00E53AB4" w:rsidRPr="00040AF8" w:rsidRDefault="00E53AB4" w:rsidP="00654E73">
            <w:pPr>
              <w:pStyle w:val="Default"/>
              <w:jc w:val="both"/>
              <w:rPr>
                <w:b/>
                <w:noProof/>
                <w:color w:val="000000" w:themeColor="text1"/>
                <w:sz w:val="22"/>
                <w:szCs w:val="22"/>
              </w:rPr>
            </w:pPr>
          </w:p>
          <w:p w:rsidR="00E53AB4" w:rsidRPr="00040AF8" w:rsidRDefault="00E53AB4" w:rsidP="00654E73">
            <w:pPr>
              <w:pStyle w:val="Default"/>
              <w:jc w:val="both"/>
              <w:rPr>
                <w:b/>
                <w:noProof/>
                <w:color w:val="000000" w:themeColor="text1"/>
                <w:sz w:val="22"/>
                <w:szCs w:val="22"/>
              </w:rPr>
            </w:pPr>
            <w:r w:rsidRPr="00040AF8">
              <w:rPr>
                <w:b/>
                <w:noProof/>
                <w:color w:val="000000" w:themeColor="text1"/>
                <w:sz w:val="22"/>
                <w:szCs w:val="22"/>
              </w:rPr>
              <w:t>Advises on safety and health requirements, road signage and environmental compliance on construction sites.</w:t>
            </w:r>
          </w:p>
          <w:p w:rsidR="00E53AB4" w:rsidRPr="00040AF8" w:rsidRDefault="00E53AB4" w:rsidP="00654E73">
            <w:pPr>
              <w:pStyle w:val="Default"/>
              <w:jc w:val="both"/>
              <w:rPr>
                <w:b/>
                <w:noProof/>
                <w:color w:val="000000" w:themeColor="text1"/>
                <w:sz w:val="22"/>
                <w:szCs w:val="22"/>
              </w:rPr>
            </w:pPr>
          </w:p>
          <w:p w:rsidR="00E53AB4" w:rsidRPr="00E06631" w:rsidRDefault="00E53AB4" w:rsidP="00B453E0">
            <w:pPr>
              <w:pStyle w:val="Default"/>
              <w:jc w:val="both"/>
              <w:rPr>
                <w:color w:val="000000" w:themeColor="text1"/>
                <w:sz w:val="22"/>
                <w:szCs w:val="22"/>
              </w:rPr>
            </w:pPr>
            <w:r w:rsidRPr="00040AF8">
              <w:rPr>
                <w:b/>
                <w:noProof/>
                <w:color w:val="000000" w:themeColor="text1"/>
                <w:sz w:val="22"/>
                <w:szCs w:val="22"/>
              </w:rPr>
              <w:t>Prepares estimates and reports for the Senior Engineer.</w:t>
            </w:r>
          </w:p>
        </w:tc>
      </w:tr>
    </w:tbl>
    <w:p w:rsidR="00E53AB4" w:rsidRPr="00E06631" w:rsidRDefault="00E53AB4" w:rsidP="00B453E0">
      <w:pPr>
        <w:rPr>
          <w:rFonts w:ascii="Arial" w:hAnsi="Arial" w:cs="Arial"/>
          <w:b/>
          <w:color w:val="000000" w:themeColor="text1"/>
          <w:sz w:val="22"/>
          <w:szCs w:val="22"/>
        </w:rPr>
      </w:pPr>
    </w:p>
    <w:p w:rsidR="00E53AB4" w:rsidRPr="00E06631" w:rsidRDefault="00E53AB4"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E53AB4" w:rsidRPr="00E06631">
        <w:trPr>
          <w:tblHeader/>
        </w:trPr>
        <w:tc>
          <w:tcPr>
            <w:tcW w:w="6768" w:type="dxa"/>
            <w:shd w:val="clear" w:color="auto" w:fill="E0E0E0"/>
          </w:tcPr>
          <w:p w:rsidR="00E53AB4" w:rsidRPr="00E06631" w:rsidRDefault="00E53A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E53AB4" w:rsidRPr="00E06631" w:rsidRDefault="00E53A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E53AB4" w:rsidRPr="00E06631">
        <w:tc>
          <w:tcPr>
            <w:tcW w:w="6768" w:type="dxa"/>
          </w:tcPr>
          <w:p w:rsidR="00E53AB4" w:rsidRPr="00E06631" w:rsidRDefault="00E53AB4" w:rsidP="002A0577">
            <w:pPr>
              <w:ind w:left="360"/>
              <w:rPr>
                <w:rFonts w:ascii="Arial" w:hAnsi="Arial" w:cs="Arial"/>
                <w:b/>
                <w:color w:val="000000" w:themeColor="text1"/>
                <w:sz w:val="22"/>
                <w:szCs w:val="22"/>
              </w:rPr>
            </w:pPr>
            <w:r w:rsidRPr="00040AF8">
              <w:rPr>
                <w:rFonts w:ascii="Arial" w:hAnsi="Arial" w:cs="Arial"/>
                <w:b/>
                <w:noProof/>
                <w:color w:val="000000" w:themeColor="text1"/>
                <w:sz w:val="22"/>
                <w:szCs w:val="22"/>
              </w:rPr>
              <w:t>B. Sc. Civil Engineering or B.Tech. Civil Engineering</w:t>
            </w:r>
          </w:p>
          <w:p w:rsidR="00E53AB4" w:rsidRPr="00E06631" w:rsidRDefault="00E53AB4" w:rsidP="002A0577">
            <w:pPr>
              <w:ind w:left="360"/>
              <w:rPr>
                <w:rFonts w:ascii="Arial" w:hAnsi="Arial" w:cs="Arial"/>
                <w:b/>
                <w:color w:val="000000" w:themeColor="text1"/>
                <w:sz w:val="22"/>
                <w:szCs w:val="22"/>
              </w:rPr>
            </w:pPr>
            <w:r w:rsidRPr="00040AF8">
              <w:rPr>
                <w:rFonts w:ascii="Arial" w:hAnsi="Arial" w:cs="Arial"/>
                <w:b/>
                <w:noProof/>
                <w:color w:val="000000" w:themeColor="text1"/>
                <w:sz w:val="22"/>
                <w:szCs w:val="22"/>
              </w:rPr>
              <w:t>Registration with ECSA</w:t>
            </w:r>
          </w:p>
          <w:p w:rsidR="00E53AB4" w:rsidRPr="00E06631" w:rsidRDefault="00E53AB4" w:rsidP="002A0577">
            <w:pPr>
              <w:ind w:left="360"/>
              <w:rPr>
                <w:rFonts w:ascii="Arial" w:hAnsi="Arial" w:cs="Arial"/>
                <w:color w:val="000000" w:themeColor="text1"/>
                <w:sz w:val="22"/>
                <w:szCs w:val="22"/>
              </w:rPr>
            </w:pPr>
            <w:r w:rsidRPr="00040AF8">
              <w:rPr>
                <w:rFonts w:ascii="Arial" w:hAnsi="Arial" w:cs="Arial"/>
                <w:b/>
                <w:noProof/>
                <w:color w:val="000000" w:themeColor="text1"/>
                <w:sz w:val="22"/>
                <w:szCs w:val="22"/>
              </w:rPr>
              <w:t>Valid code B/EB drivers license.</w:t>
            </w:r>
          </w:p>
        </w:tc>
        <w:tc>
          <w:tcPr>
            <w:tcW w:w="2520" w:type="dxa"/>
          </w:tcPr>
          <w:p w:rsidR="00E53AB4" w:rsidRPr="00E06631" w:rsidRDefault="00E53AB4" w:rsidP="00B453E0">
            <w:pPr>
              <w:rPr>
                <w:rFonts w:ascii="Arial" w:hAnsi="Arial" w:cs="Arial"/>
                <w:color w:val="000000" w:themeColor="text1"/>
                <w:sz w:val="22"/>
                <w:szCs w:val="22"/>
              </w:rPr>
            </w:pPr>
          </w:p>
          <w:p w:rsidR="00E53AB4" w:rsidRPr="00E06631" w:rsidRDefault="00E53AB4" w:rsidP="005C0A1A">
            <w:pPr>
              <w:jc w:val="center"/>
              <w:rPr>
                <w:rFonts w:ascii="Arial" w:hAnsi="Arial" w:cs="Arial"/>
                <w:color w:val="000000" w:themeColor="text1"/>
                <w:sz w:val="22"/>
                <w:szCs w:val="22"/>
              </w:rPr>
            </w:pPr>
            <w:r w:rsidRPr="00040AF8">
              <w:rPr>
                <w:rFonts w:ascii="Arial" w:hAnsi="Arial" w:cs="Arial"/>
                <w:noProof/>
                <w:color w:val="000000" w:themeColor="text1"/>
                <w:sz w:val="22"/>
                <w:szCs w:val="22"/>
              </w:rPr>
              <w:t>6</w:t>
            </w:r>
          </w:p>
        </w:tc>
      </w:tr>
    </w:tbl>
    <w:p w:rsidR="00E53AB4" w:rsidRPr="00E06631" w:rsidRDefault="00E53AB4" w:rsidP="00B453E0">
      <w:pPr>
        <w:rPr>
          <w:rFonts w:ascii="Arial" w:hAnsi="Arial" w:cs="Arial"/>
          <w:b/>
          <w:color w:val="000000" w:themeColor="text1"/>
          <w:sz w:val="22"/>
          <w:szCs w:val="22"/>
        </w:rPr>
      </w:pPr>
    </w:p>
    <w:p w:rsidR="00E53AB4" w:rsidRPr="00E06631" w:rsidRDefault="00E53AB4"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E53AB4" w:rsidRPr="00E06631">
        <w:trPr>
          <w:tblHeader/>
        </w:trPr>
        <w:tc>
          <w:tcPr>
            <w:tcW w:w="3168" w:type="dxa"/>
            <w:shd w:val="clear" w:color="auto" w:fill="E0E0E0"/>
          </w:tcPr>
          <w:p w:rsidR="00E53AB4" w:rsidRPr="00E06631" w:rsidRDefault="00E53A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E53AB4" w:rsidRPr="00E06631" w:rsidRDefault="00E53AB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E53AB4" w:rsidRPr="00E06631">
        <w:tc>
          <w:tcPr>
            <w:tcW w:w="3168" w:type="dxa"/>
          </w:tcPr>
          <w:p w:rsidR="00E53AB4" w:rsidRPr="00E06631" w:rsidRDefault="00E53AB4" w:rsidP="005C0A1A">
            <w:pPr>
              <w:jc w:val="center"/>
              <w:rPr>
                <w:rFonts w:ascii="Arial" w:hAnsi="Arial" w:cs="Arial"/>
                <w:color w:val="000000" w:themeColor="text1"/>
                <w:sz w:val="22"/>
                <w:szCs w:val="22"/>
              </w:rPr>
            </w:pPr>
            <w:r w:rsidRPr="00040AF8">
              <w:rPr>
                <w:rFonts w:ascii="Arial" w:hAnsi="Arial" w:cs="Arial"/>
                <w:noProof/>
                <w:color w:val="000000" w:themeColor="text1"/>
                <w:sz w:val="22"/>
                <w:szCs w:val="22"/>
              </w:rPr>
              <w:t>3</w:t>
            </w:r>
          </w:p>
        </w:tc>
        <w:tc>
          <w:tcPr>
            <w:tcW w:w="6120" w:type="dxa"/>
          </w:tcPr>
          <w:p w:rsidR="00E53AB4" w:rsidRPr="00E06631" w:rsidRDefault="00E53AB4" w:rsidP="00B453E0">
            <w:pPr>
              <w:rPr>
                <w:rFonts w:ascii="Arial Narrow" w:hAnsi="Arial Narrow" w:cs="Arial"/>
                <w:color w:val="000000" w:themeColor="text1"/>
                <w:sz w:val="22"/>
                <w:szCs w:val="22"/>
              </w:rPr>
            </w:pPr>
            <w:r w:rsidRPr="00040AF8">
              <w:rPr>
                <w:rFonts w:ascii="Arial" w:hAnsi="Arial" w:cs="Arial"/>
                <w:b/>
                <w:noProof/>
                <w:color w:val="000000" w:themeColor="text1"/>
                <w:sz w:val="22"/>
                <w:szCs w:val="22"/>
              </w:rPr>
              <w:t>3 years relevant hands-on, supervisory &amp; managerial experience in the maintenance of water infrastructure particularly distribution networks, reservoirs and pump stations.</w:t>
            </w:r>
          </w:p>
        </w:tc>
      </w:tr>
    </w:tbl>
    <w:p w:rsidR="00E53AB4" w:rsidRPr="00E06631" w:rsidRDefault="00E53AB4"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E53AB4" w:rsidRPr="00E06631" w:rsidRDefault="00E53AB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E53AB4" w:rsidRPr="00E06631">
        <w:trPr>
          <w:tblHeader/>
        </w:trPr>
        <w:tc>
          <w:tcPr>
            <w:tcW w:w="3168" w:type="dxa"/>
            <w:shd w:val="clear" w:color="auto" w:fill="E0E0E0"/>
          </w:tcPr>
          <w:p w:rsidR="00E53AB4" w:rsidRPr="00E06631" w:rsidRDefault="00E53AB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E53AB4" w:rsidRPr="00E06631" w:rsidRDefault="00E53AB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E53AB4" w:rsidRPr="00E06631" w:rsidTr="007028DC">
        <w:tc>
          <w:tcPr>
            <w:tcW w:w="3168" w:type="dxa"/>
          </w:tcPr>
          <w:p w:rsidR="00E53AB4" w:rsidRPr="00E06631" w:rsidRDefault="00E53AB4" w:rsidP="007028DC">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Compliance and Risk Management</w:t>
            </w:r>
          </w:p>
        </w:tc>
        <w:tc>
          <w:tcPr>
            <w:tcW w:w="6120" w:type="dxa"/>
          </w:tcPr>
          <w:p w:rsidR="00E53AB4" w:rsidRPr="00E06631" w:rsidRDefault="00E53AB4" w:rsidP="007028DC">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Understands risk and guides the management of risk.</w:t>
            </w:r>
          </w:p>
          <w:p w:rsidR="00E53AB4" w:rsidRPr="00E06631" w:rsidRDefault="00E53AB4" w:rsidP="00E53AB4">
            <w:pPr>
              <w:autoSpaceDE w:val="0"/>
              <w:autoSpaceDN w:val="0"/>
              <w:ind w:left="357"/>
              <w:rPr>
                <w:rFonts w:ascii="Arial Narrow" w:hAnsi="Arial Narrow"/>
                <w:color w:val="000000" w:themeColor="text1"/>
                <w:sz w:val="18"/>
                <w:szCs w:val="18"/>
              </w:rPr>
            </w:pPr>
          </w:p>
        </w:tc>
      </w:tr>
      <w:tr w:rsidR="00E53AB4" w:rsidRPr="00E06631" w:rsidTr="007028DC">
        <w:tc>
          <w:tcPr>
            <w:tcW w:w="3168" w:type="dxa"/>
          </w:tcPr>
          <w:p w:rsidR="00E53AB4" w:rsidRPr="00E06631" w:rsidRDefault="00E53AB4" w:rsidP="007028DC">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Supply Chain Management</w:t>
            </w:r>
          </w:p>
        </w:tc>
        <w:tc>
          <w:tcPr>
            <w:tcW w:w="6120" w:type="dxa"/>
          </w:tcPr>
          <w:p w:rsidR="00E53AB4" w:rsidRPr="00E06631" w:rsidRDefault="00E53AB4" w:rsidP="007028DC">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Manages supply chain activities and ensures compliance with supply chain policy and tender procurement processes.</w:t>
            </w:r>
          </w:p>
          <w:p w:rsidR="00E53AB4" w:rsidRPr="00E06631" w:rsidRDefault="00E53AB4" w:rsidP="00E53AB4">
            <w:pPr>
              <w:autoSpaceDE w:val="0"/>
              <w:autoSpaceDN w:val="0"/>
              <w:ind w:left="357"/>
              <w:rPr>
                <w:rFonts w:ascii="Arial Narrow" w:hAnsi="Arial Narrow"/>
                <w:color w:val="000000" w:themeColor="text1"/>
                <w:sz w:val="20"/>
                <w:szCs w:val="20"/>
              </w:rPr>
            </w:pPr>
          </w:p>
        </w:tc>
      </w:tr>
      <w:tr w:rsidR="00E53AB4" w:rsidRPr="00E06631" w:rsidTr="00DF286C">
        <w:tc>
          <w:tcPr>
            <w:tcW w:w="3168" w:type="dxa"/>
          </w:tcPr>
          <w:p w:rsidR="00E53AB4" w:rsidRPr="00E06631" w:rsidRDefault="00E53AB4" w:rsidP="00DF286C">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lastRenderedPageBreak/>
              <w:t>Program and Project Management</w:t>
            </w:r>
          </w:p>
        </w:tc>
        <w:tc>
          <w:tcPr>
            <w:tcW w:w="6120" w:type="dxa"/>
          </w:tcPr>
          <w:p w:rsidR="00E53AB4" w:rsidRPr="00E06631" w:rsidRDefault="00E53AB4" w:rsidP="00DF286C">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Plans, controls and delivers projects and programmes to agreed time, cost and quality requirements.</w:t>
            </w:r>
          </w:p>
          <w:p w:rsidR="00E53AB4" w:rsidRPr="00E06631" w:rsidRDefault="00E53AB4" w:rsidP="00E53AB4">
            <w:pPr>
              <w:autoSpaceDE w:val="0"/>
              <w:autoSpaceDN w:val="0"/>
              <w:ind w:left="357"/>
              <w:rPr>
                <w:rFonts w:ascii="Arial Narrow" w:hAnsi="Arial Narrow"/>
                <w:color w:val="000000" w:themeColor="text1"/>
                <w:sz w:val="20"/>
                <w:szCs w:val="20"/>
              </w:rPr>
            </w:pPr>
          </w:p>
        </w:tc>
      </w:tr>
      <w:tr w:rsidR="00E53AB4" w:rsidRPr="00E06631" w:rsidTr="00DF286C">
        <w:tc>
          <w:tcPr>
            <w:tcW w:w="3168" w:type="dxa"/>
          </w:tcPr>
          <w:p w:rsidR="00E53AB4" w:rsidRPr="00E06631" w:rsidRDefault="00E53AB4" w:rsidP="00DF286C">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Health and Safety</w:t>
            </w:r>
          </w:p>
        </w:tc>
        <w:tc>
          <w:tcPr>
            <w:tcW w:w="6120" w:type="dxa"/>
          </w:tcPr>
          <w:p w:rsidR="00E53AB4" w:rsidRPr="00E06631" w:rsidRDefault="00E53AB4" w:rsidP="00DF286C">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Demonstrates knowledge of applicable health and safety regulations. Adheres to applicable health and safety regulations.</w:t>
            </w:r>
          </w:p>
          <w:p w:rsidR="00E53AB4" w:rsidRPr="00E06631" w:rsidRDefault="00E53AB4" w:rsidP="00DF286C">
            <w:pPr>
              <w:autoSpaceDE w:val="0"/>
              <w:autoSpaceDN w:val="0"/>
              <w:ind w:left="357"/>
              <w:rPr>
                <w:rFonts w:ascii="Arial Narrow" w:hAnsi="Arial Narrow"/>
                <w:color w:val="000000" w:themeColor="text1"/>
                <w:sz w:val="20"/>
                <w:szCs w:val="20"/>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Ensures that the rules and regulations of the Occupational Health and Safety Act are enforced.</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E06631" w:rsidRDefault="00E53AB4" w:rsidP="000D1C95">
            <w:pPr>
              <w:autoSpaceDE w:val="0"/>
              <w:autoSpaceDN w:val="0"/>
              <w:ind w:left="660"/>
              <w:rPr>
                <w:rFonts w:ascii="Arial Narrow" w:hAnsi="Arial Narrow"/>
                <w:color w:val="000000" w:themeColor="text1"/>
                <w:sz w:val="20"/>
                <w:szCs w:val="20"/>
              </w:rPr>
            </w:pPr>
            <w:r w:rsidRPr="00040AF8">
              <w:rPr>
                <w:rFonts w:ascii="Arial Narrow" w:hAnsi="Arial Narrow"/>
                <w:noProof/>
                <w:color w:val="000000" w:themeColor="text1"/>
                <w:sz w:val="18"/>
                <w:szCs w:val="18"/>
              </w:rPr>
              <w:t>Advises construction sites on health, safety and environmental issues.</w:t>
            </w:r>
          </w:p>
        </w:tc>
      </w:tr>
      <w:tr w:rsidR="00E53AB4" w:rsidRPr="00E06631" w:rsidTr="00DF286C">
        <w:tc>
          <w:tcPr>
            <w:tcW w:w="3168" w:type="dxa"/>
          </w:tcPr>
          <w:p w:rsidR="00E53AB4" w:rsidRPr="00E06631" w:rsidRDefault="00E53AB4" w:rsidP="00DF286C">
            <w:pPr>
              <w:rPr>
                <w:rFonts w:ascii="Arial Narrow" w:hAnsi="Arial Narrow" w:cs="Arial"/>
                <w:color w:val="000000" w:themeColor="text1"/>
                <w:sz w:val="20"/>
                <w:szCs w:val="20"/>
              </w:rPr>
            </w:pPr>
          </w:p>
        </w:tc>
        <w:tc>
          <w:tcPr>
            <w:tcW w:w="6120" w:type="dxa"/>
          </w:tcPr>
          <w:p w:rsidR="00E53AB4" w:rsidRPr="00E06631" w:rsidRDefault="00E53AB4" w:rsidP="00E53AB4">
            <w:pPr>
              <w:autoSpaceDE w:val="0"/>
              <w:autoSpaceDN w:val="0"/>
              <w:ind w:left="357"/>
              <w:rPr>
                <w:rFonts w:ascii="Arial Narrow" w:hAnsi="Arial Narrow"/>
                <w:color w:val="000000" w:themeColor="text1"/>
                <w:sz w:val="20"/>
                <w:szCs w:val="20"/>
              </w:rPr>
            </w:pPr>
          </w:p>
        </w:tc>
      </w:tr>
    </w:tbl>
    <w:p w:rsidR="00E53AB4" w:rsidRPr="00E06631" w:rsidRDefault="00E53AB4" w:rsidP="00B453E0">
      <w:pPr>
        <w:rPr>
          <w:rFonts w:ascii="Arial" w:hAnsi="Arial" w:cs="Arial"/>
          <w:color w:val="000000" w:themeColor="text1"/>
          <w:sz w:val="22"/>
          <w:szCs w:val="22"/>
          <w:lang w:val="en-GB"/>
        </w:rPr>
      </w:pPr>
    </w:p>
    <w:p w:rsidR="00E53AB4" w:rsidRPr="00E06631" w:rsidRDefault="00E53AB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E53AB4" w:rsidRPr="00E06631">
        <w:trPr>
          <w:tblHeader/>
        </w:trPr>
        <w:tc>
          <w:tcPr>
            <w:tcW w:w="3168" w:type="dxa"/>
            <w:shd w:val="clear" w:color="auto" w:fill="E0E0E0"/>
          </w:tcPr>
          <w:p w:rsidR="00E53AB4" w:rsidRPr="00E06631" w:rsidRDefault="00E53AB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E53AB4" w:rsidRPr="00E06631" w:rsidRDefault="00E53AB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E53AB4" w:rsidRPr="00E06631" w:rsidTr="005F56C9">
        <w:tc>
          <w:tcPr>
            <w:tcW w:w="3168" w:type="dxa"/>
          </w:tcPr>
          <w:p w:rsidR="00E53AB4" w:rsidRPr="00E06631" w:rsidRDefault="00E53AB4" w:rsidP="005F56C9">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Engineering Implementation</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Applies engineering knowledge, skills and experience to put infrastructure into service. Manages the construction, refurbishment or replacement of infrastructure services to conform to the standards, time constraints and budgets of the planning and design requirements.</w:t>
            </w:r>
          </w:p>
          <w:p w:rsidR="00E53AB4" w:rsidRPr="00E06631" w:rsidRDefault="00E53AB4" w:rsidP="005F56C9">
            <w:pPr>
              <w:autoSpaceDE w:val="0"/>
              <w:autoSpaceDN w:val="0"/>
              <w:ind w:left="357"/>
              <w:rPr>
                <w:rFonts w:ascii="Arial Narrow" w:hAnsi="Arial Narrow"/>
                <w:color w:val="000000" w:themeColor="text1"/>
                <w:sz w:val="20"/>
                <w:szCs w:val="20"/>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Investigates the frequent failure of particular sewer if a series of blockages have occurred in a short space of time. Reports findings and advises on remedial action.</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E06631" w:rsidRDefault="00E53AB4" w:rsidP="000D1C95">
            <w:pPr>
              <w:autoSpaceDE w:val="0"/>
              <w:autoSpaceDN w:val="0"/>
              <w:ind w:left="660"/>
              <w:rPr>
                <w:rFonts w:ascii="Arial Narrow" w:hAnsi="Arial Narrow"/>
                <w:color w:val="000000" w:themeColor="text1"/>
                <w:sz w:val="20"/>
                <w:szCs w:val="20"/>
              </w:rPr>
            </w:pPr>
            <w:r w:rsidRPr="00040AF8">
              <w:rPr>
                <w:rFonts w:ascii="Arial Narrow" w:hAnsi="Arial Narrow"/>
                <w:noProof/>
                <w:color w:val="000000" w:themeColor="text1"/>
                <w:sz w:val="18"/>
                <w:szCs w:val="18"/>
              </w:rPr>
              <w:t>Assists with the generation of the sewer refurbishment, replacement and augmentation programme.</w:t>
            </w:r>
          </w:p>
        </w:tc>
      </w:tr>
      <w:tr w:rsidR="00E53AB4" w:rsidRPr="00E06631" w:rsidTr="005F56C9">
        <w:tc>
          <w:tcPr>
            <w:tcW w:w="3168" w:type="dxa"/>
          </w:tcPr>
          <w:p w:rsidR="00E53AB4" w:rsidRPr="00E06631" w:rsidRDefault="00E53AB4" w:rsidP="005F56C9">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Engineering Operations and Maintenance</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E53AB4" w:rsidRPr="00E06631" w:rsidRDefault="00E53AB4" w:rsidP="005F56C9">
            <w:pPr>
              <w:autoSpaceDE w:val="0"/>
              <w:autoSpaceDN w:val="0"/>
              <w:ind w:left="357"/>
              <w:rPr>
                <w:rFonts w:ascii="Arial Narrow" w:hAnsi="Arial Narrow"/>
                <w:color w:val="000000" w:themeColor="text1"/>
                <w:sz w:val="20"/>
                <w:szCs w:val="20"/>
              </w:rPr>
            </w:pPr>
          </w:p>
          <w:p w:rsidR="00E53AB4" w:rsidRPr="00E06631" w:rsidRDefault="00E53AB4" w:rsidP="000D1C95">
            <w:pPr>
              <w:autoSpaceDE w:val="0"/>
              <w:autoSpaceDN w:val="0"/>
              <w:ind w:left="660"/>
              <w:rPr>
                <w:rFonts w:ascii="Arial Narrow" w:hAnsi="Arial Narrow"/>
                <w:color w:val="000000" w:themeColor="text1"/>
                <w:sz w:val="20"/>
                <w:szCs w:val="20"/>
              </w:rPr>
            </w:pPr>
            <w:r w:rsidRPr="00040AF8">
              <w:rPr>
                <w:rFonts w:ascii="Arial Narrow" w:hAnsi="Arial Narrow"/>
                <w:noProof/>
                <w:color w:val="000000" w:themeColor="text1"/>
                <w:sz w:val="18"/>
                <w:szCs w:val="18"/>
              </w:rPr>
              <w:t>Investigates areas where water ingress is a problem, investigates to locate source and devise plan to rectify the situation.</w:t>
            </w:r>
          </w:p>
        </w:tc>
      </w:tr>
      <w:tr w:rsidR="00E53AB4" w:rsidRPr="00E06631" w:rsidTr="005F56C9">
        <w:tc>
          <w:tcPr>
            <w:tcW w:w="3168" w:type="dxa"/>
          </w:tcPr>
          <w:p w:rsidR="00E53AB4" w:rsidRPr="00E06631" w:rsidRDefault="00E53AB4" w:rsidP="005F56C9">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Engineering Technical Functional Duties</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E53AB4" w:rsidRPr="00E06631" w:rsidRDefault="00E53AB4" w:rsidP="005F56C9">
            <w:pPr>
              <w:autoSpaceDE w:val="0"/>
              <w:autoSpaceDN w:val="0"/>
              <w:ind w:left="357"/>
              <w:rPr>
                <w:rFonts w:ascii="Arial Narrow" w:hAnsi="Arial Narrow"/>
                <w:color w:val="000000" w:themeColor="text1"/>
                <w:sz w:val="20"/>
                <w:szCs w:val="20"/>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Provides input into the planning and augmentation of sewers for new townships and industrial developments.</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Performs engineering design work on minor projects, refurbishments and upgrades. Prepares drawings, specifications and tender documents for minor works and services. Adjudicates minor works tenders.</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Checks payment certificates and invoices for contracts and suppliers and verifies services were provided, construction done to specification and goods delivered.</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Advises on the erection of road signs and barricades in accordance with safety requirements at construction and repair sites.</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Liaises with property owners affected by sewer construction or repair.</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Inspects sewer connections for defects and infringement of by-laws and regulations and actions correction where required.</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Advises and check son all safety and gas detection equipment to ensure safety features are functioning and operational.</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Ensures the safe operation and utilization of plant, equipment and facilities in terms of the Occupational Health and Safety Act, 1993.</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Surveys and designs long sections for problematic sewer systems.</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Investigates sewerage installations in problem areas, devises engineering solutions, prepares estimates and reports on remedial action.</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E06631" w:rsidRDefault="00E53AB4" w:rsidP="000D1C95">
            <w:pPr>
              <w:autoSpaceDE w:val="0"/>
              <w:autoSpaceDN w:val="0"/>
              <w:ind w:left="660"/>
              <w:rPr>
                <w:rFonts w:ascii="Arial Narrow" w:hAnsi="Arial Narrow"/>
                <w:color w:val="000000" w:themeColor="text1"/>
                <w:sz w:val="20"/>
                <w:szCs w:val="20"/>
              </w:rPr>
            </w:pPr>
            <w:r w:rsidRPr="00040AF8">
              <w:rPr>
                <w:rFonts w:ascii="Arial Narrow" w:hAnsi="Arial Narrow"/>
                <w:noProof/>
                <w:color w:val="000000" w:themeColor="text1"/>
                <w:sz w:val="18"/>
                <w:szCs w:val="18"/>
              </w:rPr>
              <w:t>Investigates insurance claims against Council and compiles report to insurance brokers</w:t>
            </w:r>
          </w:p>
        </w:tc>
      </w:tr>
      <w:tr w:rsidR="00E53AB4" w:rsidRPr="00E06631" w:rsidTr="005F56C9">
        <w:tc>
          <w:tcPr>
            <w:tcW w:w="3168" w:type="dxa"/>
          </w:tcPr>
          <w:p w:rsidR="00E53AB4" w:rsidRPr="00E06631" w:rsidRDefault="00E53AB4" w:rsidP="005F56C9">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Administration</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E53AB4" w:rsidRPr="00E06631" w:rsidRDefault="00E53AB4" w:rsidP="000347AC">
            <w:pPr>
              <w:autoSpaceDE w:val="0"/>
              <w:autoSpaceDN w:val="0"/>
              <w:ind w:left="660"/>
              <w:rPr>
                <w:rFonts w:ascii="Arial Narrow" w:hAnsi="Arial Narrow"/>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Maintains accurate logbook of all vehicles, plant and equipment, fuel used, distances travelled, breakdowns or vehicle faults and time spent at each site.</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Audits daily, weekly and monthly returns for staff, vehicles and plant.</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Submit sdaily timesheets and vehicle/plant log sheets.</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Prepares monthly, quarterly, bi-annual and annual reports.</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Checks and reconciles time sheets, vehicle/plant log sheets, leave forms and sick leave forms submitted by sub-ordinates.</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Ensures protective clothing is issued and maintain the protective clothing register.</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E06631" w:rsidRDefault="00E53AB4" w:rsidP="000D1C95">
            <w:pPr>
              <w:autoSpaceDE w:val="0"/>
              <w:autoSpaceDN w:val="0"/>
              <w:ind w:left="660"/>
              <w:rPr>
                <w:rFonts w:ascii="Arial Narrow" w:hAnsi="Arial Narrow"/>
                <w:color w:val="000000" w:themeColor="text1"/>
                <w:sz w:val="20"/>
                <w:szCs w:val="20"/>
              </w:rPr>
            </w:pPr>
            <w:r w:rsidRPr="00040AF8">
              <w:rPr>
                <w:rFonts w:ascii="Arial Narrow" w:hAnsi="Arial Narrow"/>
                <w:noProof/>
                <w:color w:val="000000" w:themeColor="text1"/>
                <w:sz w:val="18"/>
                <w:szCs w:val="18"/>
              </w:rPr>
              <w:t>Drafts replies to correspondence.</w:t>
            </w:r>
          </w:p>
        </w:tc>
      </w:tr>
      <w:tr w:rsidR="00E53AB4" w:rsidRPr="00E06631" w:rsidTr="00DE2AF8">
        <w:tc>
          <w:tcPr>
            <w:tcW w:w="3168" w:type="dxa"/>
          </w:tcPr>
          <w:p w:rsidR="00E53AB4" w:rsidRPr="00E06631" w:rsidRDefault="00E53AB4" w:rsidP="00DE2AF8">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Financial</w:t>
            </w:r>
          </w:p>
        </w:tc>
        <w:tc>
          <w:tcPr>
            <w:tcW w:w="6120" w:type="dxa"/>
          </w:tcPr>
          <w:p w:rsidR="00E53AB4" w:rsidRPr="00E06631" w:rsidRDefault="00E53AB4" w:rsidP="00DE2AF8">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E53AB4" w:rsidRPr="00E06631" w:rsidRDefault="00E53AB4" w:rsidP="00DE2AF8">
            <w:pPr>
              <w:autoSpaceDE w:val="0"/>
              <w:autoSpaceDN w:val="0"/>
              <w:ind w:left="357"/>
              <w:rPr>
                <w:rFonts w:ascii="Arial Narrow" w:hAnsi="Arial Narrow"/>
                <w:color w:val="000000" w:themeColor="text1"/>
                <w:sz w:val="20"/>
                <w:szCs w:val="20"/>
              </w:rPr>
            </w:pPr>
          </w:p>
          <w:p w:rsidR="00E53AB4" w:rsidRPr="00E06631" w:rsidRDefault="00E53AB4" w:rsidP="000D1C95">
            <w:pPr>
              <w:autoSpaceDE w:val="0"/>
              <w:autoSpaceDN w:val="0"/>
              <w:ind w:left="660"/>
              <w:rPr>
                <w:rFonts w:ascii="Arial Narrow" w:hAnsi="Arial Narrow"/>
                <w:color w:val="000000" w:themeColor="text1"/>
                <w:sz w:val="20"/>
                <w:szCs w:val="20"/>
              </w:rPr>
            </w:pPr>
            <w:r w:rsidRPr="00040AF8">
              <w:rPr>
                <w:rFonts w:ascii="Arial Narrow" w:hAnsi="Arial Narrow"/>
                <w:noProof/>
                <w:color w:val="000000" w:themeColor="text1"/>
                <w:sz w:val="18"/>
                <w:szCs w:val="18"/>
              </w:rPr>
              <w:t>Controls section-specific budget allocations on operating and capital expenditure</w:t>
            </w:r>
          </w:p>
        </w:tc>
      </w:tr>
      <w:tr w:rsidR="00E53AB4" w:rsidRPr="00E06631" w:rsidTr="005F56C9">
        <w:tc>
          <w:tcPr>
            <w:tcW w:w="3168" w:type="dxa"/>
          </w:tcPr>
          <w:p w:rsidR="00E53AB4" w:rsidRPr="00E06631" w:rsidRDefault="00E53AB4" w:rsidP="00DE5DC3">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Staff</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E53AB4" w:rsidRPr="00E06631" w:rsidRDefault="00E53AB4" w:rsidP="005F56C9">
            <w:pPr>
              <w:autoSpaceDE w:val="0"/>
              <w:autoSpaceDN w:val="0"/>
              <w:ind w:left="357"/>
              <w:rPr>
                <w:rFonts w:ascii="Arial Narrow" w:hAnsi="Arial Narrow"/>
                <w:color w:val="000000" w:themeColor="text1"/>
                <w:sz w:val="20"/>
                <w:szCs w:val="20"/>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Co-ordinates and recommends the leave of all subordinate personnel.</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Conducts hearings and appeals and pronounces sanctions in terms of the Disciplinary Code and ensure that  policies and procedures are strictly adhered to.</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Acts as Chairman or Complainant at disciplinary hearings and grievances.</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Investigates and reports on all work-related accidents.</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040AF8" w:rsidRDefault="00E53AB4" w:rsidP="00654E73">
            <w:pPr>
              <w:autoSpaceDE w:val="0"/>
              <w:autoSpaceDN w:val="0"/>
              <w:ind w:left="660"/>
              <w:rPr>
                <w:rFonts w:ascii="Arial Narrow" w:hAnsi="Arial Narrow"/>
                <w:noProof/>
                <w:color w:val="000000" w:themeColor="text1"/>
                <w:sz w:val="18"/>
                <w:szCs w:val="18"/>
              </w:rPr>
            </w:pPr>
            <w:r w:rsidRPr="00040AF8">
              <w:rPr>
                <w:rFonts w:ascii="Arial Narrow" w:hAnsi="Arial Narrow"/>
                <w:noProof/>
                <w:color w:val="000000" w:themeColor="text1"/>
                <w:sz w:val="18"/>
                <w:szCs w:val="18"/>
              </w:rPr>
              <w:t>Prepares and approves job profiles and descriptions, evaluates and monitors the execution of tasks and conducts performance appraisals.</w:t>
            </w:r>
          </w:p>
          <w:p w:rsidR="00E53AB4" w:rsidRPr="00040AF8" w:rsidRDefault="00E53AB4" w:rsidP="00654E73">
            <w:pPr>
              <w:autoSpaceDE w:val="0"/>
              <w:autoSpaceDN w:val="0"/>
              <w:ind w:left="660"/>
              <w:rPr>
                <w:rFonts w:ascii="Arial Narrow" w:hAnsi="Arial Narrow"/>
                <w:noProof/>
                <w:color w:val="000000" w:themeColor="text1"/>
                <w:sz w:val="18"/>
                <w:szCs w:val="18"/>
              </w:rPr>
            </w:pPr>
          </w:p>
          <w:p w:rsidR="00E53AB4" w:rsidRPr="00E06631" w:rsidRDefault="00E53AB4" w:rsidP="000D1C95">
            <w:pPr>
              <w:autoSpaceDE w:val="0"/>
              <w:autoSpaceDN w:val="0"/>
              <w:ind w:left="660"/>
              <w:rPr>
                <w:rFonts w:ascii="Arial Narrow" w:hAnsi="Arial Narrow"/>
                <w:color w:val="000000" w:themeColor="text1"/>
                <w:sz w:val="20"/>
                <w:szCs w:val="20"/>
              </w:rPr>
            </w:pPr>
            <w:r w:rsidRPr="00040AF8">
              <w:rPr>
                <w:rFonts w:ascii="Arial Narrow" w:hAnsi="Arial Narrow"/>
                <w:noProof/>
                <w:color w:val="000000" w:themeColor="text1"/>
                <w:sz w:val="18"/>
                <w:szCs w:val="18"/>
              </w:rPr>
              <w:t>Motivates and participates in staff recruitment and selection, attends interviews and recommends the most suitable candidate who meets job requirements.</w:t>
            </w:r>
          </w:p>
        </w:tc>
      </w:tr>
    </w:tbl>
    <w:p w:rsidR="00E53AB4" w:rsidRPr="00E06631" w:rsidRDefault="00E53AB4" w:rsidP="00B453E0">
      <w:pPr>
        <w:rPr>
          <w:rFonts w:ascii="Arial" w:hAnsi="Arial" w:cs="Arial"/>
          <w:color w:val="000000" w:themeColor="text1"/>
          <w:sz w:val="22"/>
          <w:szCs w:val="22"/>
          <w:lang w:val="en-GB"/>
        </w:rPr>
      </w:pPr>
    </w:p>
    <w:p w:rsidR="00E53AB4" w:rsidRPr="00E06631" w:rsidRDefault="00E53AB4"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E53AB4" w:rsidRPr="00E06631">
        <w:trPr>
          <w:tblHeader/>
        </w:trPr>
        <w:tc>
          <w:tcPr>
            <w:tcW w:w="3139" w:type="dxa"/>
            <w:tcBorders>
              <w:bottom w:val="single" w:sz="4" w:space="0" w:color="auto"/>
            </w:tcBorders>
            <w:shd w:val="clear" w:color="auto" w:fill="E0E0E0"/>
          </w:tcPr>
          <w:p w:rsidR="00E53AB4" w:rsidRPr="00E06631" w:rsidRDefault="00E53AB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E53AB4" w:rsidRPr="00E06631" w:rsidRDefault="00E53AB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E53AB4" w:rsidRPr="00E06631" w:rsidTr="005F56C9">
        <w:tc>
          <w:tcPr>
            <w:tcW w:w="3168" w:type="dxa"/>
            <w:gridSpan w:val="2"/>
          </w:tcPr>
          <w:p w:rsidR="00E53AB4" w:rsidRPr="00E06631" w:rsidRDefault="00E53AB4" w:rsidP="005F56C9">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Organisational Awareness</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Understands the context within which he/she operates and how he/she contributes to the organisation and the broader environment.</w:t>
            </w:r>
          </w:p>
          <w:p w:rsidR="00E53AB4" w:rsidRPr="00E06631" w:rsidRDefault="00E53AB4" w:rsidP="00E53AB4">
            <w:pPr>
              <w:autoSpaceDE w:val="0"/>
              <w:autoSpaceDN w:val="0"/>
              <w:ind w:left="357"/>
              <w:rPr>
                <w:rFonts w:ascii="Arial Narrow" w:hAnsi="Arial Narrow"/>
                <w:color w:val="000000" w:themeColor="text1"/>
                <w:sz w:val="20"/>
                <w:szCs w:val="20"/>
              </w:rPr>
            </w:pPr>
          </w:p>
        </w:tc>
      </w:tr>
      <w:tr w:rsidR="00E53AB4" w:rsidRPr="00E06631" w:rsidTr="005F56C9">
        <w:tc>
          <w:tcPr>
            <w:tcW w:w="3168" w:type="dxa"/>
            <w:gridSpan w:val="2"/>
          </w:tcPr>
          <w:p w:rsidR="00E53AB4" w:rsidRPr="00E06631" w:rsidRDefault="00E53AB4" w:rsidP="005F56C9">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Communication</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E53AB4" w:rsidRPr="00E06631" w:rsidRDefault="00E53AB4" w:rsidP="00E53AB4">
            <w:pPr>
              <w:autoSpaceDE w:val="0"/>
              <w:autoSpaceDN w:val="0"/>
              <w:ind w:left="357"/>
              <w:rPr>
                <w:rFonts w:ascii="Arial Narrow" w:hAnsi="Arial Narrow"/>
                <w:color w:val="000000" w:themeColor="text1"/>
                <w:sz w:val="20"/>
                <w:szCs w:val="20"/>
              </w:rPr>
            </w:pPr>
          </w:p>
        </w:tc>
      </w:tr>
      <w:tr w:rsidR="00E53AB4" w:rsidRPr="00E06631" w:rsidTr="005F56C9">
        <w:tc>
          <w:tcPr>
            <w:tcW w:w="3168" w:type="dxa"/>
            <w:gridSpan w:val="2"/>
          </w:tcPr>
          <w:p w:rsidR="00E53AB4" w:rsidRPr="00E06631" w:rsidRDefault="00E53AB4" w:rsidP="005F56C9">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Empowerment</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E53AB4" w:rsidRPr="00E06631" w:rsidRDefault="00E53AB4" w:rsidP="00E53AB4">
            <w:pPr>
              <w:autoSpaceDE w:val="0"/>
              <w:autoSpaceDN w:val="0"/>
              <w:ind w:left="357"/>
              <w:rPr>
                <w:rFonts w:ascii="Arial Narrow" w:hAnsi="Arial Narrow"/>
                <w:color w:val="000000" w:themeColor="text1"/>
                <w:sz w:val="20"/>
                <w:szCs w:val="20"/>
              </w:rPr>
            </w:pPr>
          </w:p>
        </w:tc>
      </w:tr>
      <w:tr w:rsidR="00E53AB4" w:rsidRPr="00E06631" w:rsidTr="005F56C9">
        <w:tc>
          <w:tcPr>
            <w:tcW w:w="3168" w:type="dxa"/>
            <w:gridSpan w:val="2"/>
          </w:tcPr>
          <w:p w:rsidR="00E53AB4" w:rsidRPr="00E06631" w:rsidRDefault="00E53AB4" w:rsidP="005F56C9">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Coaching and Developing Others</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E53AB4" w:rsidRPr="00E06631" w:rsidRDefault="00E53AB4" w:rsidP="00E53AB4">
            <w:pPr>
              <w:autoSpaceDE w:val="0"/>
              <w:autoSpaceDN w:val="0"/>
              <w:ind w:left="357"/>
              <w:rPr>
                <w:rFonts w:ascii="Arial Narrow" w:hAnsi="Arial Narrow"/>
                <w:color w:val="000000" w:themeColor="text1"/>
                <w:sz w:val="20"/>
                <w:szCs w:val="20"/>
              </w:rPr>
            </w:pPr>
          </w:p>
        </w:tc>
      </w:tr>
      <w:tr w:rsidR="00E53AB4" w:rsidRPr="00E06631" w:rsidTr="005F56C9">
        <w:tc>
          <w:tcPr>
            <w:tcW w:w="3168" w:type="dxa"/>
            <w:gridSpan w:val="2"/>
          </w:tcPr>
          <w:p w:rsidR="00E53AB4" w:rsidRPr="00E06631" w:rsidRDefault="00E53AB4" w:rsidP="005F56C9">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Conflict Management</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Identifies conflict and addresses differences in a sensible, fair and efficient manner.</w:t>
            </w:r>
          </w:p>
          <w:p w:rsidR="00E53AB4" w:rsidRPr="00E06631" w:rsidRDefault="00E53AB4" w:rsidP="00E53AB4">
            <w:pPr>
              <w:autoSpaceDE w:val="0"/>
              <w:autoSpaceDN w:val="0"/>
              <w:ind w:left="357"/>
              <w:rPr>
                <w:rFonts w:ascii="Arial Narrow" w:hAnsi="Arial Narrow"/>
                <w:color w:val="000000" w:themeColor="text1"/>
                <w:sz w:val="20"/>
                <w:szCs w:val="20"/>
              </w:rPr>
            </w:pPr>
          </w:p>
        </w:tc>
      </w:tr>
      <w:tr w:rsidR="00E53AB4" w:rsidRPr="00E06631" w:rsidTr="005F56C9">
        <w:tc>
          <w:tcPr>
            <w:tcW w:w="3168" w:type="dxa"/>
            <w:gridSpan w:val="2"/>
          </w:tcPr>
          <w:p w:rsidR="00E53AB4" w:rsidRPr="00E06631" w:rsidRDefault="00E53AB4" w:rsidP="005F56C9">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Team Effectiveness</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E53AB4" w:rsidRPr="00E06631" w:rsidRDefault="00E53AB4" w:rsidP="00E53AB4">
            <w:pPr>
              <w:autoSpaceDE w:val="0"/>
              <w:autoSpaceDN w:val="0"/>
              <w:ind w:left="357"/>
              <w:rPr>
                <w:rFonts w:ascii="Arial Narrow" w:hAnsi="Arial Narrow"/>
                <w:color w:val="000000" w:themeColor="text1"/>
                <w:sz w:val="20"/>
                <w:szCs w:val="20"/>
              </w:rPr>
            </w:pPr>
          </w:p>
        </w:tc>
      </w:tr>
      <w:tr w:rsidR="00E53AB4" w:rsidRPr="00E06631" w:rsidTr="005F56C9">
        <w:tc>
          <w:tcPr>
            <w:tcW w:w="3168" w:type="dxa"/>
            <w:gridSpan w:val="2"/>
          </w:tcPr>
          <w:p w:rsidR="00E53AB4" w:rsidRPr="00E06631" w:rsidRDefault="00E53AB4" w:rsidP="005F56C9">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Self Management</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Manages own time, priorities, emotions and behaviours in order to achieve personal and work goals.</w:t>
            </w:r>
          </w:p>
          <w:p w:rsidR="00E53AB4" w:rsidRPr="00E06631" w:rsidRDefault="00E53AB4" w:rsidP="00E53AB4">
            <w:pPr>
              <w:autoSpaceDE w:val="0"/>
              <w:autoSpaceDN w:val="0"/>
              <w:ind w:left="357"/>
              <w:rPr>
                <w:rFonts w:ascii="Arial Narrow" w:hAnsi="Arial Narrow"/>
                <w:color w:val="000000" w:themeColor="text1"/>
                <w:sz w:val="20"/>
                <w:szCs w:val="20"/>
              </w:rPr>
            </w:pPr>
          </w:p>
        </w:tc>
      </w:tr>
      <w:tr w:rsidR="00E53AB4" w:rsidRPr="00E06631" w:rsidTr="005F56C9">
        <w:tc>
          <w:tcPr>
            <w:tcW w:w="3168" w:type="dxa"/>
            <w:gridSpan w:val="2"/>
          </w:tcPr>
          <w:p w:rsidR="00E53AB4" w:rsidRPr="00E06631" w:rsidRDefault="00E53AB4" w:rsidP="005F56C9">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Honesty and Integrity</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E53AB4" w:rsidRPr="00E06631" w:rsidRDefault="00E53AB4" w:rsidP="00E53AB4">
            <w:pPr>
              <w:autoSpaceDE w:val="0"/>
              <w:autoSpaceDN w:val="0"/>
              <w:ind w:left="357"/>
              <w:rPr>
                <w:rFonts w:ascii="Arial Narrow" w:hAnsi="Arial Narrow"/>
                <w:color w:val="000000" w:themeColor="text1"/>
                <w:sz w:val="20"/>
                <w:szCs w:val="20"/>
              </w:rPr>
            </w:pPr>
          </w:p>
        </w:tc>
      </w:tr>
      <w:tr w:rsidR="00E53AB4" w:rsidRPr="00E06631" w:rsidTr="005F56C9">
        <w:tc>
          <w:tcPr>
            <w:tcW w:w="3168" w:type="dxa"/>
            <w:gridSpan w:val="2"/>
          </w:tcPr>
          <w:p w:rsidR="00E53AB4" w:rsidRPr="00E06631" w:rsidRDefault="00E53AB4" w:rsidP="005F56C9">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Resilience</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E53AB4" w:rsidRPr="00E06631" w:rsidRDefault="00E53AB4" w:rsidP="00E53AB4">
            <w:pPr>
              <w:autoSpaceDE w:val="0"/>
              <w:autoSpaceDN w:val="0"/>
              <w:ind w:left="357"/>
              <w:rPr>
                <w:rFonts w:ascii="Arial Narrow" w:hAnsi="Arial Narrow"/>
                <w:color w:val="000000" w:themeColor="text1"/>
                <w:sz w:val="20"/>
                <w:szCs w:val="20"/>
              </w:rPr>
            </w:pPr>
          </w:p>
        </w:tc>
      </w:tr>
      <w:tr w:rsidR="00E53AB4" w:rsidRPr="00E06631" w:rsidTr="005F56C9">
        <w:tc>
          <w:tcPr>
            <w:tcW w:w="3168" w:type="dxa"/>
            <w:gridSpan w:val="2"/>
          </w:tcPr>
          <w:p w:rsidR="00E53AB4" w:rsidRPr="00E06631" w:rsidRDefault="00E53AB4" w:rsidP="005F56C9">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Results Focused</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E53AB4" w:rsidRPr="00E06631" w:rsidRDefault="00E53AB4" w:rsidP="00E53AB4">
            <w:pPr>
              <w:autoSpaceDE w:val="0"/>
              <w:autoSpaceDN w:val="0"/>
              <w:ind w:left="357"/>
              <w:rPr>
                <w:rFonts w:ascii="Arial Narrow" w:hAnsi="Arial Narrow"/>
                <w:color w:val="000000" w:themeColor="text1"/>
                <w:sz w:val="20"/>
                <w:szCs w:val="20"/>
              </w:rPr>
            </w:pPr>
          </w:p>
        </w:tc>
      </w:tr>
      <w:tr w:rsidR="00E53AB4" w:rsidRPr="00E06631" w:rsidTr="005F56C9">
        <w:tc>
          <w:tcPr>
            <w:tcW w:w="3168" w:type="dxa"/>
            <w:gridSpan w:val="2"/>
          </w:tcPr>
          <w:p w:rsidR="00E53AB4" w:rsidRPr="00E06631" w:rsidRDefault="00E53AB4" w:rsidP="005F56C9">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Self Development</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Demonstrates commitment to assess and actively work towards improving and developing own knowledge, experience and competency.</w:t>
            </w:r>
          </w:p>
          <w:p w:rsidR="00E53AB4" w:rsidRPr="00E06631" w:rsidRDefault="00E53AB4" w:rsidP="00E53AB4">
            <w:pPr>
              <w:autoSpaceDE w:val="0"/>
              <w:autoSpaceDN w:val="0"/>
              <w:ind w:left="357"/>
              <w:rPr>
                <w:rFonts w:ascii="Arial Narrow" w:hAnsi="Arial Narrow"/>
                <w:color w:val="000000" w:themeColor="text1"/>
                <w:sz w:val="20"/>
                <w:szCs w:val="20"/>
              </w:rPr>
            </w:pPr>
          </w:p>
        </w:tc>
      </w:tr>
      <w:tr w:rsidR="00E53AB4" w:rsidRPr="00E06631" w:rsidTr="005F56C9">
        <w:tc>
          <w:tcPr>
            <w:tcW w:w="3168" w:type="dxa"/>
            <w:gridSpan w:val="2"/>
          </w:tcPr>
          <w:p w:rsidR="00E53AB4" w:rsidRPr="00E06631" w:rsidRDefault="00E53AB4" w:rsidP="005F56C9">
            <w:pPr>
              <w:rPr>
                <w:rFonts w:ascii="Arial Narrow" w:hAnsi="Arial Narrow" w:cs="Arial"/>
                <w:color w:val="000000" w:themeColor="text1"/>
                <w:sz w:val="20"/>
                <w:szCs w:val="20"/>
              </w:rPr>
            </w:pPr>
            <w:r w:rsidRPr="00040AF8">
              <w:rPr>
                <w:rFonts w:ascii="Arial Narrow" w:hAnsi="Arial Narrow" w:cs="Arial"/>
                <w:noProof/>
                <w:color w:val="000000" w:themeColor="text1"/>
                <w:sz w:val="20"/>
                <w:szCs w:val="20"/>
              </w:rPr>
              <w:t>Ethical Conduct</w:t>
            </w:r>
          </w:p>
        </w:tc>
        <w:tc>
          <w:tcPr>
            <w:tcW w:w="6120" w:type="dxa"/>
          </w:tcPr>
          <w:p w:rsidR="00E53AB4" w:rsidRPr="00E06631" w:rsidRDefault="00E53AB4" w:rsidP="005F56C9">
            <w:pPr>
              <w:autoSpaceDE w:val="0"/>
              <w:autoSpaceDN w:val="0"/>
              <w:ind w:left="357"/>
              <w:rPr>
                <w:rFonts w:ascii="Arial Narrow" w:hAnsi="Arial Narrow"/>
                <w:color w:val="000000" w:themeColor="text1"/>
                <w:sz w:val="20"/>
                <w:szCs w:val="20"/>
              </w:rPr>
            </w:pPr>
            <w:r w:rsidRPr="00040AF8">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w:t>
            </w:r>
          </w:p>
          <w:p w:rsidR="00E53AB4" w:rsidRPr="00E06631" w:rsidRDefault="00E53AB4" w:rsidP="00E53AB4">
            <w:pPr>
              <w:autoSpaceDE w:val="0"/>
              <w:autoSpaceDN w:val="0"/>
              <w:ind w:left="357"/>
              <w:rPr>
                <w:rFonts w:ascii="Arial Narrow" w:hAnsi="Arial Narrow"/>
                <w:color w:val="000000" w:themeColor="text1"/>
                <w:sz w:val="20"/>
                <w:szCs w:val="20"/>
              </w:rPr>
            </w:pPr>
          </w:p>
        </w:tc>
      </w:tr>
    </w:tbl>
    <w:p w:rsidR="00E53AB4" w:rsidRPr="00E06631" w:rsidRDefault="00E53AB4" w:rsidP="00B453E0">
      <w:pPr>
        <w:rPr>
          <w:rFonts w:ascii="Arial" w:hAnsi="Arial" w:cs="Arial"/>
          <w:b/>
          <w:color w:val="000000" w:themeColor="text1"/>
        </w:rPr>
      </w:pPr>
    </w:p>
    <w:p w:rsidR="00E53AB4" w:rsidRPr="00E06631" w:rsidRDefault="00E53AB4"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E53AB4" w:rsidRDefault="00E53AB4" w:rsidP="005C0A1A">
      <w:pPr>
        <w:rPr>
          <w:rFonts w:ascii="Arial" w:hAnsi="Arial" w:cs="Arial"/>
          <w:b/>
          <w:color w:val="000000" w:themeColor="text1"/>
          <w:sz w:val="22"/>
          <w:szCs w:val="22"/>
        </w:rPr>
      </w:pPr>
    </w:p>
    <w:p w:rsidR="00E53AB4" w:rsidRPr="00040AF8" w:rsidRDefault="00E53AB4">
      <w:pPr>
        <w:rPr>
          <w:rFonts w:ascii="Arial" w:hAnsi="Arial" w:cs="Arial"/>
          <w:b/>
          <w:noProof/>
          <w:color w:val="000000" w:themeColor="text1"/>
          <w:sz w:val="22"/>
          <w:szCs w:val="22"/>
        </w:rPr>
      </w:pPr>
      <w:r w:rsidRPr="00040AF8">
        <w:rPr>
          <w:rFonts w:ascii="Arial" w:hAnsi="Arial" w:cs="Arial"/>
          <w:b/>
          <w:noProof/>
          <w:color w:val="000000" w:themeColor="text1"/>
          <w:sz w:val="22"/>
          <w:szCs w:val="22"/>
        </w:rPr>
        <w:t>Water Services Act,1997 (Act 108 of 1997), as amended by Act 30 of2004</w:t>
      </w:r>
    </w:p>
    <w:p w:rsidR="00E53AB4" w:rsidRPr="00040AF8" w:rsidRDefault="00E53AB4">
      <w:pPr>
        <w:rPr>
          <w:rFonts w:ascii="Arial" w:hAnsi="Arial" w:cs="Arial"/>
          <w:b/>
          <w:noProof/>
          <w:color w:val="000000" w:themeColor="text1"/>
          <w:sz w:val="22"/>
          <w:szCs w:val="22"/>
        </w:rPr>
      </w:pPr>
    </w:p>
    <w:p w:rsidR="00E53AB4" w:rsidRPr="00040AF8" w:rsidRDefault="00E53AB4">
      <w:pPr>
        <w:rPr>
          <w:rFonts w:ascii="Arial" w:hAnsi="Arial" w:cs="Arial"/>
          <w:b/>
          <w:noProof/>
          <w:color w:val="000000" w:themeColor="text1"/>
          <w:sz w:val="22"/>
          <w:szCs w:val="22"/>
        </w:rPr>
      </w:pPr>
      <w:r w:rsidRPr="00040AF8">
        <w:rPr>
          <w:rFonts w:ascii="Arial" w:hAnsi="Arial" w:cs="Arial"/>
          <w:b/>
          <w:noProof/>
          <w:color w:val="000000" w:themeColor="text1"/>
          <w:sz w:val="22"/>
          <w:szCs w:val="22"/>
        </w:rPr>
        <w:t>Basic Conditions of Employment Act,1997( Act 75 of 1997 ), as amended by Act 52 of 2003</w:t>
      </w:r>
    </w:p>
    <w:p w:rsidR="00E53AB4" w:rsidRPr="00040AF8" w:rsidRDefault="00E53AB4">
      <w:pPr>
        <w:rPr>
          <w:rFonts w:ascii="Arial" w:hAnsi="Arial" w:cs="Arial"/>
          <w:b/>
          <w:noProof/>
          <w:color w:val="000000" w:themeColor="text1"/>
          <w:sz w:val="22"/>
          <w:szCs w:val="22"/>
        </w:rPr>
      </w:pPr>
    </w:p>
    <w:p w:rsidR="00E53AB4" w:rsidRPr="00040AF8" w:rsidRDefault="00E53AB4">
      <w:pPr>
        <w:rPr>
          <w:rFonts w:ascii="Arial" w:hAnsi="Arial" w:cs="Arial"/>
          <w:b/>
          <w:noProof/>
          <w:color w:val="000000" w:themeColor="text1"/>
          <w:sz w:val="22"/>
          <w:szCs w:val="22"/>
        </w:rPr>
      </w:pPr>
      <w:r w:rsidRPr="00040AF8">
        <w:rPr>
          <w:rFonts w:ascii="Arial" w:hAnsi="Arial" w:cs="Arial"/>
          <w:b/>
          <w:noProof/>
          <w:color w:val="000000" w:themeColor="text1"/>
          <w:sz w:val="22"/>
          <w:szCs w:val="22"/>
        </w:rPr>
        <w:t>Labour Relations Act, 1995 ( Act 66 of 1995)</w:t>
      </w:r>
    </w:p>
    <w:p w:rsidR="00E53AB4" w:rsidRPr="00040AF8" w:rsidRDefault="00E53AB4">
      <w:pPr>
        <w:rPr>
          <w:rFonts w:ascii="Arial" w:hAnsi="Arial" w:cs="Arial"/>
          <w:b/>
          <w:noProof/>
          <w:color w:val="000000" w:themeColor="text1"/>
          <w:sz w:val="22"/>
          <w:szCs w:val="22"/>
        </w:rPr>
      </w:pPr>
    </w:p>
    <w:p w:rsidR="00E53AB4" w:rsidRDefault="00E53AB4" w:rsidP="005C0A1A">
      <w:pPr>
        <w:rPr>
          <w:rFonts w:ascii="Arial" w:hAnsi="Arial" w:cs="Arial"/>
          <w:b/>
          <w:color w:val="000000" w:themeColor="text1"/>
          <w:sz w:val="22"/>
          <w:szCs w:val="22"/>
        </w:rPr>
        <w:sectPr w:rsidR="00E53AB4" w:rsidSect="00E53AB4">
          <w:footerReference w:type="even" r:id="rId7"/>
          <w:footerReference w:type="default" r:id="rId8"/>
          <w:pgSz w:w="11907" w:h="16840" w:code="9"/>
          <w:pgMar w:top="1134" w:right="1134" w:bottom="1134" w:left="1134" w:header="720" w:footer="720" w:gutter="0"/>
          <w:pgNumType w:start="1"/>
          <w:cols w:space="720"/>
          <w:docGrid w:linePitch="360"/>
        </w:sectPr>
      </w:pPr>
      <w:r w:rsidRPr="00040AF8">
        <w:rPr>
          <w:rFonts w:ascii="Arial" w:hAnsi="Arial" w:cs="Arial"/>
          <w:b/>
          <w:noProof/>
          <w:color w:val="000000" w:themeColor="text1"/>
          <w:sz w:val="22"/>
          <w:szCs w:val="22"/>
        </w:rPr>
        <w:t>Occupational Heath and Safety Act, 1993 (Act 85 of 1993), as amended by Act 181 of 1993</w:t>
      </w:r>
    </w:p>
    <w:p w:rsidR="00E53AB4" w:rsidRPr="00E06631" w:rsidRDefault="00E53AB4" w:rsidP="005C0A1A">
      <w:pPr>
        <w:rPr>
          <w:rFonts w:ascii="Arial" w:hAnsi="Arial" w:cs="Arial"/>
          <w:b/>
          <w:color w:val="000000" w:themeColor="text1"/>
          <w:sz w:val="22"/>
          <w:szCs w:val="22"/>
          <w:lang w:val="en-GB"/>
        </w:rPr>
      </w:pPr>
    </w:p>
    <w:sectPr w:rsidR="00E53AB4" w:rsidRPr="00E06631" w:rsidSect="00E53AB4">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AB4" w:rsidRDefault="00E53AB4">
      <w:r>
        <w:separator/>
      </w:r>
    </w:p>
  </w:endnote>
  <w:endnote w:type="continuationSeparator" w:id="0">
    <w:p w:rsidR="00E53AB4" w:rsidRDefault="00E53A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B4" w:rsidRDefault="00E53AB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53AB4" w:rsidRDefault="00E53AB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B4" w:rsidRDefault="00E53AB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53AB4" w:rsidRDefault="00E53AB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0511B6"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DD3EF9">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0511B6"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E53AB4">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AB4" w:rsidRDefault="00E53AB4">
      <w:r>
        <w:separator/>
      </w:r>
    </w:p>
  </w:footnote>
  <w:footnote w:type="continuationSeparator" w:id="0">
    <w:p w:rsidR="00E53AB4" w:rsidRDefault="00E53AB4">
      <w:r>
        <w:continuationSeparator/>
      </w:r>
    </w:p>
  </w:footnote>
  <w:footnote w:id="1">
    <w:p w:rsidR="00E53AB4" w:rsidRDefault="00E53AB4">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B4"/>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1418</Words>
  <Characters>8087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9487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2011-04-27T10:39:00Z</dcterms:created>
  <dcterms:modified xsi:type="dcterms:W3CDTF">2011-04-27T10:39:00Z</dcterms:modified>
</cp:coreProperties>
</file>